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698" w:type="dxa"/>
        <w:tblLook w:val="04A0" w:firstRow="1" w:lastRow="0" w:firstColumn="1" w:lastColumn="0" w:noHBand="0" w:noVBand="1"/>
      </w:tblPr>
      <w:tblGrid>
        <w:gridCol w:w="14698"/>
      </w:tblGrid>
      <w:tr w:rsidR="00AF13F5" w:rsidRPr="00F0426B" w14:paraId="4AB5E3D4" w14:textId="77777777" w:rsidTr="007B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8" w:type="dxa"/>
          </w:tcPr>
          <w:p w14:paraId="55AF8CB5" w14:textId="17C35CDF" w:rsidR="00AF13F5" w:rsidRPr="00810E6D" w:rsidRDefault="005329DC" w:rsidP="000A77D8">
            <w:pPr>
              <w:pStyle w:val="Overskrift1"/>
              <w:outlineLvl w:val="0"/>
              <w:rPr>
                <w:rFonts w:cstheme="minorHAnsi"/>
              </w:rPr>
            </w:pPr>
            <w:r w:rsidRPr="00810E6D">
              <w:rPr>
                <w:rFonts w:cstheme="minorHAnsi"/>
                <w:color w:val="D5EBF0"/>
              </w:rPr>
              <w:t>TILTAKSPLAN SKULE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F0426B" w:rsidRPr="00F0426B" w14:paraId="0F721226" w14:textId="77777777" w:rsidTr="00F0426B">
        <w:tc>
          <w:tcPr>
            <w:tcW w:w="4889" w:type="dxa"/>
            <w:shd w:val="clear" w:color="auto" w:fill="E7E6E6" w:themeFill="background2"/>
          </w:tcPr>
          <w:p w14:paraId="47A22F3D" w14:textId="684F9C95" w:rsidR="00F0426B" w:rsidRPr="002C0710" w:rsidRDefault="00F0426B" w:rsidP="00F0426B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C0710">
              <w:rPr>
                <w:rFonts w:ascii="Arial" w:hAnsi="Arial" w:cs="Arial"/>
                <w:b/>
                <w:color w:val="auto"/>
                <w:sz w:val="18"/>
              </w:rPr>
              <w:t xml:space="preserve">NAMN: </w:t>
            </w:r>
          </w:p>
        </w:tc>
        <w:tc>
          <w:tcPr>
            <w:tcW w:w="4889" w:type="dxa"/>
            <w:shd w:val="clear" w:color="auto" w:fill="E7E6E6" w:themeFill="background2"/>
          </w:tcPr>
          <w:p w14:paraId="33FB005E" w14:textId="1074BDE2" w:rsidR="00F0426B" w:rsidRPr="00482F78" w:rsidRDefault="00F0426B" w:rsidP="00F0426B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482F78">
              <w:rPr>
                <w:rFonts w:ascii="Arial" w:hAnsi="Arial" w:cs="Arial"/>
                <w:b/>
                <w:color w:val="auto"/>
                <w:sz w:val="18"/>
              </w:rPr>
              <w:t>FØDT:</w:t>
            </w:r>
          </w:p>
        </w:tc>
        <w:tc>
          <w:tcPr>
            <w:tcW w:w="4890" w:type="dxa"/>
            <w:shd w:val="clear" w:color="auto" w:fill="E7E6E6" w:themeFill="background2"/>
          </w:tcPr>
          <w:p w14:paraId="3F49DB62" w14:textId="09EB5FB6" w:rsidR="00F0426B" w:rsidRPr="00482F78" w:rsidRDefault="00F0426B" w:rsidP="00F0426B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482F78">
              <w:rPr>
                <w:rFonts w:ascii="Arial" w:hAnsi="Arial" w:cs="Arial"/>
                <w:b/>
                <w:color w:val="auto"/>
                <w:sz w:val="18"/>
              </w:rPr>
              <w:t xml:space="preserve">ANSVARLEG </w:t>
            </w:r>
            <w:r w:rsidR="0080747C" w:rsidRPr="00482F78">
              <w:rPr>
                <w:rFonts w:ascii="Arial" w:hAnsi="Arial" w:cs="Arial"/>
                <w:b/>
                <w:color w:val="auto"/>
                <w:sz w:val="18"/>
              </w:rPr>
              <w:t>LÆRAR:</w:t>
            </w:r>
          </w:p>
        </w:tc>
      </w:tr>
      <w:tr w:rsidR="00F0426B" w:rsidRPr="00F0426B" w14:paraId="00D673F5" w14:textId="77777777" w:rsidTr="00F0426B">
        <w:tc>
          <w:tcPr>
            <w:tcW w:w="14668" w:type="dxa"/>
            <w:gridSpan w:val="3"/>
            <w:shd w:val="clear" w:color="auto" w:fill="E7E6E6" w:themeFill="background2"/>
          </w:tcPr>
          <w:p w14:paraId="19FA5957" w14:textId="77777777" w:rsidR="00F0426B" w:rsidRPr="002C0710" w:rsidRDefault="00F0426B" w:rsidP="00F0426B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C0710">
              <w:rPr>
                <w:rFonts w:ascii="Arial" w:hAnsi="Arial" w:cs="Arial"/>
                <w:b/>
                <w:color w:val="auto"/>
                <w:sz w:val="18"/>
              </w:rPr>
              <w:t>HOVUDMÅL FOR TILTAKSPLANEN:</w:t>
            </w:r>
          </w:p>
          <w:p w14:paraId="41D0C305" w14:textId="34A78732" w:rsidR="00F0426B" w:rsidRPr="002C0710" w:rsidRDefault="00F0426B" w:rsidP="00F0426B">
            <w:pPr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1D8954D" w14:textId="6D801FCE" w:rsidR="00D05ED2" w:rsidRPr="008618AA" w:rsidRDefault="00D05EF3" w:rsidP="00AB3B22">
      <w:pPr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</w:pPr>
      <w:r w:rsidRPr="008618AA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>Tiltak skal vere i s</w:t>
      </w:r>
      <w:r w:rsidR="00D101C3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 xml:space="preserve">amsvar med «Pedagogisk analyse», som </w:t>
      </w:r>
      <w:r w:rsidRPr="008618AA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 xml:space="preserve">ein finn i </w:t>
      </w:r>
      <w:r w:rsidR="00D101C3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>«</w:t>
      </w:r>
      <w:r w:rsidRPr="008618AA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>Verktøykassa</w:t>
      </w:r>
      <w:r w:rsidR="00D101C3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>»</w:t>
      </w:r>
      <w:r w:rsidRPr="008618AA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>.</w:t>
      </w:r>
      <w:r w:rsidR="00EA5665">
        <w:rPr>
          <w:rStyle w:val="Svakutheving"/>
          <w:rFonts w:ascii="Arial" w:hAnsi="Arial" w:cs="Arial"/>
          <w:i w:val="0"/>
          <w:iCs w:val="0"/>
          <w:color w:val="auto"/>
          <w:sz w:val="20"/>
          <w:szCs w:val="24"/>
          <w:lang w:val="nn-NO"/>
        </w:rPr>
        <w:t xml:space="preserve"> 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3539"/>
        <w:gridCol w:w="5101"/>
        <w:gridCol w:w="1476"/>
        <w:gridCol w:w="2920"/>
        <w:gridCol w:w="1701"/>
      </w:tblGrid>
      <w:tr w:rsidR="007469E1" w:rsidRPr="00810E6D" w14:paraId="11F7FF67" w14:textId="77777777" w:rsidTr="000556BE">
        <w:tc>
          <w:tcPr>
            <w:tcW w:w="3539" w:type="dxa"/>
            <w:shd w:val="clear" w:color="auto" w:fill="D3F4FF" w:themeFill="accent1" w:themeFillTint="1A"/>
          </w:tcPr>
          <w:p w14:paraId="62DD4C52" w14:textId="77777777" w:rsidR="007469E1" w:rsidRDefault="007469E1" w:rsidP="00125DA9">
            <w:pPr>
              <w:pStyle w:val="Bunn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 w:rsidRPr="00BA2C24">
              <w:rPr>
                <w:rFonts w:ascii="Arial" w:hAnsi="Arial" w:cs="Arial"/>
                <w:b/>
                <w:color w:val="auto"/>
                <w:sz w:val="18"/>
                <w:lang w:val="nn-NO"/>
              </w:rPr>
              <w:t xml:space="preserve">Oppretthaldande faktorar </w:t>
            </w:r>
          </w:p>
          <w:p w14:paraId="0CE86B55" w14:textId="44C3F9CA" w:rsidR="007469E1" w:rsidRDefault="007469E1" w:rsidP="00256303">
            <w:pPr>
              <w:pStyle w:val="Bunntekst"/>
              <w:spacing w:before="0"/>
              <w:rPr>
                <w:rFonts w:ascii="Arial" w:hAnsi="Arial" w:cs="Arial"/>
                <w:color w:val="auto"/>
                <w:sz w:val="16"/>
                <w:lang w:val="nn-NO"/>
              </w:rPr>
            </w:pPr>
            <w:r>
              <w:rPr>
                <w:rFonts w:ascii="Arial" w:hAnsi="Arial" w:cs="Arial"/>
                <w:color w:val="auto"/>
                <w:sz w:val="16"/>
                <w:lang w:val="nn-NO"/>
              </w:rPr>
              <w:t>Tre perspektiv:</w:t>
            </w:r>
          </w:p>
          <w:p w14:paraId="30995818" w14:textId="70AAB599" w:rsidR="007469E1" w:rsidRDefault="007469E1" w:rsidP="00256303">
            <w:pPr>
              <w:pStyle w:val="Bunntekst"/>
              <w:spacing w:before="0"/>
              <w:rPr>
                <w:rFonts w:ascii="Arial" w:hAnsi="Arial" w:cs="Arial"/>
                <w:color w:val="auto"/>
                <w:sz w:val="16"/>
                <w:lang w:val="nn-NO"/>
              </w:rPr>
            </w:pPr>
            <w:r w:rsidRPr="00256303">
              <w:rPr>
                <w:rFonts w:ascii="Arial" w:hAnsi="Arial" w:cs="Arial"/>
                <w:i/>
                <w:color w:val="auto"/>
                <w:sz w:val="16"/>
                <w:lang w:val="nn-NO"/>
              </w:rPr>
              <w:t>Kontekst:</w:t>
            </w:r>
            <w:r>
              <w:rPr>
                <w:rFonts w:ascii="Arial" w:hAnsi="Arial" w:cs="Arial"/>
                <w:color w:val="auto"/>
                <w:sz w:val="16"/>
                <w:lang w:val="nn-NO"/>
              </w:rPr>
              <w:t xml:space="preserve"> L</w:t>
            </w:r>
            <w:r w:rsidR="000556BE">
              <w:rPr>
                <w:rFonts w:ascii="Arial" w:hAnsi="Arial" w:cs="Arial"/>
                <w:color w:val="auto"/>
                <w:sz w:val="16"/>
                <w:lang w:val="nn-NO"/>
              </w:rPr>
              <w:t>æringsmiljø</w:t>
            </w:r>
            <w:r w:rsidRPr="00256303">
              <w:rPr>
                <w:rFonts w:ascii="Arial" w:hAnsi="Arial" w:cs="Arial"/>
                <w:color w:val="auto"/>
                <w:sz w:val="16"/>
                <w:lang w:val="nn-NO"/>
              </w:rPr>
              <w:t xml:space="preserve"> </w:t>
            </w:r>
          </w:p>
          <w:p w14:paraId="2C6655FE" w14:textId="5E5E1E80" w:rsidR="007469E1" w:rsidRDefault="007469E1" w:rsidP="00256303">
            <w:pPr>
              <w:pStyle w:val="Bunntekst"/>
              <w:spacing w:before="0"/>
              <w:rPr>
                <w:rFonts w:ascii="Arial" w:hAnsi="Arial" w:cs="Arial"/>
                <w:color w:val="auto"/>
                <w:sz w:val="16"/>
                <w:lang w:val="nn-NO"/>
              </w:rPr>
            </w:pPr>
            <w:r w:rsidRPr="00256303">
              <w:rPr>
                <w:rFonts w:ascii="Arial" w:hAnsi="Arial" w:cs="Arial"/>
                <w:i/>
                <w:color w:val="auto"/>
                <w:sz w:val="16"/>
                <w:lang w:val="nn-NO"/>
              </w:rPr>
              <w:t>Akt</w:t>
            </w:r>
            <w:r w:rsidRPr="007469E1">
              <w:rPr>
                <w:rFonts w:ascii="Arial" w:hAnsi="Arial" w:cs="Arial"/>
                <w:i/>
                <w:color w:val="auto"/>
                <w:sz w:val="16"/>
                <w:lang w:val="nn-NO"/>
              </w:rPr>
              <w:t>ør</w:t>
            </w:r>
            <w:r>
              <w:rPr>
                <w:rFonts w:ascii="Arial" w:hAnsi="Arial" w:cs="Arial"/>
                <w:color w:val="auto"/>
                <w:sz w:val="16"/>
                <w:lang w:val="nn-NO"/>
              </w:rPr>
              <w:t>: E</w:t>
            </w:r>
            <w:r w:rsidRPr="00256303">
              <w:rPr>
                <w:rFonts w:ascii="Arial" w:hAnsi="Arial" w:cs="Arial"/>
                <w:color w:val="auto"/>
                <w:sz w:val="16"/>
                <w:lang w:val="nn-NO"/>
              </w:rPr>
              <w:t>leven si</w:t>
            </w:r>
            <w:r w:rsidR="00152A73">
              <w:rPr>
                <w:rFonts w:ascii="Arial" w:hAnsi="Arial" w:cs="Arial"/>
                <w:color w:val="auto"/>
                <w:sz w:val="16"/>
                <w:lang w:val="nn-NO"/>
              </w:rPr>
              <w:t>n intensjon/</w:t>
            </w:r>
            <w:r w:rsidR="000556BE">
              <w:rPr>
                <w:rFonts w:ascii="Arial" w:hAnsi="Arial" w:cs="Arial"/>
                <w:color w:val="auto"/>
                <w:sz w:val="16"/>
                <w:lang w:val="nn-NO"/>
              </w:rPr>
              <w:t>motiv for handling</w:t>
            </w:r>
          </w:p>
          <w:p w14:paraId="2A12172A" w14:textId="0D2ABCEC" w:rsidR="007469E1" w:rsidRPr="00EA5665" w:rsidRDefault="007469E1" w:rsidP="00256303">
            <w:pPr>
              <w:pStyle w:val="Bunntekst"/>
              <w:spacing w:before="0"/>
              <w:rPr>
                <w:rFonts w:ascii="Arial" w:hAnsi="Arial" w:cs="Arial"/>
                <w:color w:val="auto"/>
                <w:sz w:val="18"/>
                <w:lang w:val="nn-NO"/>
              </w:rPr>
            </w:pPr>
            <w:r w:rsidRPr="00256303">
              <w:rPr>
                <w:rFonts w:ascii="Arial" w:hAnsi="Arial" w:cs="Arial"/>
                <w:i/>
                <w:color w:val="auto"/>
                <w:sz w:val="16"/>
                <w:lang w:val="nn-NO"/>
              </w:rPr>
              <w:t>Individ:</w:t>
            </w:r>
            <w:r w:rsidRPr="00256303">
              <w:rPr>
                <w:rFonts w:ascii="Arial" w:hAnsi="Arial" w:cs="Arial"/>
                <w:color w:val="auto"/>
                <w:sz w:val="16"/>
                <w:lang w:val="nn-NO"/>
              </w:rPr>
              <w:t xml:space="preserve"> Ei</w:t>
            </w:r>
            <w:r w:rsidR="00CE428B">
              <w:rPr>
                <w:rFonts w:ascii="Arial" w:hAnsi="Arial" w:cs="Arial"/>
                <w:color w:val="auto"/>
                <w:sz w:val="16"/>
                <w:lang w:val="nn-NO"/>
              </w:rPr>
              <w:t>gne føresetnader og eigenskapar</w:t>
            </w:r>
          </w:p>
        </w:tc>
        <w:tc>
          <w:tcPr>
            <w:tcW w:w="5101" w:type="dxa"/>
            <w:shd w:val="clear" w:color="auto" w:fill="D3F4FF" w:themeFill="accent1" w:themeFillTint="1A"/>
          </w:tcPr>
          <w:p w14:paraId="130F80B3" w14:textId="69D8A9E1" w:rsidR="007469E1" w:rsidRPr="00EA5665" w:rsidRDefault="00152A73" w:rsidP="00125DA9">
            <w:pPr>
              <w:pStyle w:val="Bunn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>
              <w:rPr>
                <w:rFonts w:ascii="Arial" w:hAnsi="Arial" w:cs="Arial"/>
                <w:b/>
                <w:color w:val="auto"/>
                <w:sz w:val="18"/>
                <w:lang w:val="nn-NO"/>
              </w:rPr>
              <w:t>Tiltak/</w:t>
            </w:r>
            <w:bookmarkStart w:id="0" w:name="_GoBack"/>
            <w:bookmarkEnd w:id="0"/>
            <w:r w:rsidR="007469E1" w:rsidRPr="00EA5665">
              <w:rPr>
                <w:rFonts w:ascii="Arial" w:hAnsi="Arial" w:cs="Arial"/>
                <w:b/>
                <w:color w:val="auto"/>
                <w:sz w:val="18"/>
                <w:lang w:val="nn-NO"/>
              </w:rPr>
              <w:t xml:space="preserve">periode </w:t>
            </w:r>
          </w:p>
        </w:tc>
        <w:tc>
          <w:tcPr>
            <w:tcW w:w="1476" w:type="dxa"/>
            <w:shd w:val="clear" w:color="auto" w:fill="D3F4FF" w:themeFill="accent1" w:themeFillTint="1A"/>
          </w:tcPr>
          <w:p w14:paraId="54C90FB8" w14:textId="5A98D74E" w:rsidR="007469E1" w:rsidRPr="00EA5665" w:rsidRDefault="007469E1" w:rsidP="00125DA9">
            <w:pPr>
              <w:pStyle w:val="Bunn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 w:rsidRPr="00EA5665">
              <w:rPr>
                <w:rFonts w:ascii="Arial" w:hAnsi="Arial" w:cs="Arial"/>
                <w:b/>
                <w:color w:val="auto"/>
                <w:sz w:val="18"/>
                <w:lang w:val="nn-NO"/>
              </w:rPr>
              <w:t>Ansvar gjennomføring av tiltak</w:t>
            </w:r>
          </w:p>
        </w:tc>
        <w:tc>
          <w:tcPr>
            <w:tcW w:w="2920" w:type="dxa"/>
            <w:shd w:val="clear" w:color="auto" w:fill="D3F4FF" w:themeFill="accent1" w:themeFillTint="1A"/>
          </w:tcPr>
          <w:p w14:paraId="406CE4A1" w14:textId="2CE4322F" w:rsidR="007469E1" w:rsidRPr="00EA5665" w:rsidRDefault="00152A73" w:rsidP="00125DA9">
            <w:pPr>
              <w:pStyle w:val="Bunn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>
              <w:rPr>
                <w:rFonts w:ascii="Arial" w:hAnsi="Arial" w:cs="Arial"/>
                <w:b/>
                <w:color w:val="auto"/>
                <w:sz w:val="18"/>
                <w:lang w:val="nn-NO"/>
              </w:rPr>
              <w:t>Dato/</w:t>
            </w:r>
            <w:r w:rsidR="007469E1" w:rsidRPr="00EA5665">
              <w:rPr>
                <w:rFonts w:ascii="Arial" w:hAnsi="Arial" w:cs="Arial"/>
                <w:b/>
                <w:color w:val="auto"/>
                <w:sz w:val="18"/>
                <w:lang w:val="nn-NO"/>
              </w:rPr>
              <w:t xml:space="preserve">evaluering </w:t>
            </w:r>
          </w:p>
        </w:tc>
        <w:tc>
          <w:tcPr>
            <w:tcW w:w="1701" w:type="dxa"/>
            <w:shd w:val="clear" w:color="auto" w:fill="D3F4FF" w:themeFill="accent1" w:themeFillTint="1A"/>
          </w:tcPr>
          <w:p w14:paraId="2C8BC5B6" w14:textId="4F5CEE65" w:rsidR="007469E1" w:rsidRPr="00171612" w:rsidRDefault="007469E1" w:rsidP="00082BA0">
            <w:pPr>
              <w:pStyle w:val="Bunn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 w:rsidRPr="00171612">
              <w:rPr>
                <w:rFonts w:ascii="Arial" w:hAnsi="Arial" w:cs="Arial"/>
                <w:b/>
                <w:color w:val="auto"/>
                <w:sz w:val="18"/>
                <w:lang w:val="nn-NO"/>
              </w:rPr>
              <w:t>A</w:t>
            </w:r>
            <w:r>
              <w:rPr>
                <w:rFonts w:ascii="Arial" w:hAnsi="Arial" w:cs="Arial"/>
                <w:b/>
                <w:color w:val="auto"/>
                <w:sz w:val="18"/>
                <w:lang w:val="nn-NO"/>
              </w:rPr>
              <w:t xml:space="preserve">nsvarleg for rapportering til stafetthaldar </w:t>
            </w:r>
          </w:p>
        </w:tc>
      </w:tr>
      <w:tr w:rsidR="007469E1" w:rsidRPr="00810E6D" w14:paraId="36EA157A" w14:textId="77777777" w:rsidTr="000556BE">
        <w:tc>
          <w:tcPr>
            <w:tcW w:w="3539" w:type="dxa"/>
          </w:tcPr>
          <w:p w14:paraId="18BACDD8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51779A87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74701CAF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0C095825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5D872C93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7469E1" w:rsidRPr="00810E6D" w14:paraId="0913E761" w14:textId="77777777" w:rsidTr="000556BE">
        <w:tc>
          <w:tcPr>
            <w:tcW w:w="3539" w:type="dxa"/>
          </w:tcPr>
          <w:p w14:paraId="2AFC98A2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37784F7A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1D8DBFE2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6206FC4B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4109B61E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7469E1" w:rsidRPr="00810E6D" w14:paraId="26B3B0B3" w14:textId="77777777" w:rsidTr="000556BE">
        <w:tc>
          <w:tcPr>
            <w:tcW w:w="3539" w:type="dxa"/>
          </w:tcPr>
          <w:p w14:paraId="2B25FD63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6B767A9B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3B4A7CA0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339BEAC1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7F89C5C7" w14:textId="77777777" w:rsidR="007469E1" w:rsidRPr="00171612" w:rsidRDefault="007469E1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01650371" w14:textId="77777777" w:rsidTr="000556BE">
        <w:tc>
          <w:tcPr>
            <w:tcW w:w="3539" w:type="dxa"/>
          </w:tcPr>
          <w:p w14:paraId="60F64117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622BE991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49AC5430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7326A095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2BEB6A98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5A04B53B" w14:textId="77777777" w:rsidTr="000556BE">
        <w:tc>
          <w:tcPr>
            <w:tcW w:w="3539" w:type="dxa"/>
          </w:tcPr>
          <w:p w14:paraId="624F5CA0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19A160A3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5F050004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5DDE7923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3ADA0BD5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1EAF8919" w14:textId="77777777" w:rsidTr="000556BE">
        <w:tc>
          <w:tcPr>
            <w:tcW w:w="3539" w:type="dxa"/>
          </w:tcPr>
          <w:p w14:paraId="26AEDC19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1D3E6468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7D9E9B88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48C1A19F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47623C49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7C68095C" w14:textId="77777777" w:rsidTr="000556BE">
        <w:tc>
          <w:tcPr>
            <w:tcW w:w="3539" w:type="dxa"/>
          </w:tcPr>
          <w:p w14:paraId="29969BE5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11E75791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73171211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571CFF73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0E80C090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65053142" w14:textId="77777777" w:rsidTr="000556BE">
        <w:tc>
          <w:tcPr>
            <w:tcW w:w="3539" w:type="dxa"/>
          </w:tcPr>
          <w:p w14:paraId="7B968595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588F9957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17FA9452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0318CEFB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69C927B5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  <w:tr w:rsidR="000556BE" w:rsidRPr="00810E6D" w14:paraId="7B2F90D2" w14:textId="77777777" w:rsidTr="000556BE">
        <w:tc>
          <w:tcPr>
            <w:tcW w:w="3539" w:type="dxa"/>
          </w:tcPr>
          <w:p w14:paraId="6D5C3178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5101" w:type="dxa"/>
          </w:tcPr>
          <w:p w14:paraId="04E2AD4D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476" w:type="dxa"/>
          </w:tcPr>
          <w:p w14:paraId="071F1B3F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2920" w:type="dxa"/>
          </w:tcPr>
          <w:p w14:paraId="4F65032C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  <w:tc>
          <w:tcPr>
            <w:tcW w:w="1701" w:type="dxa"/>
          </w:tcPr>
          <w:p w14:paraId="71378D2B" w14:textId="77777777" w:rsidR="000556BE" w:rsidRPr="00171612" w:rsidRDefault="000556BE" w:rsidP="00125DA9">
            <w:pPr>
              <w:pStyle w:val="Bunntekst"/>
              <w:rPr>
                <w:color w:val="auto"/>
                <w:lang w:val="nn-NO"/>
              </w:rPr>
            </w:pPr>
          </w:p>
        </w:tc>
      </w:tr>
    </w:tbl>
    <w:p w14:paraId="057D6457" w14:textId="291B7575" w:rsidR="00515552" w:rsidRPr="003836A0" w:rsidRDefault="00650FE2" w:rsidP="00125DA9">
      <w:pPr>
        <w:pStyle w:val="Bunntekst"/>
        <w:rPr>
          <w:rStyle w:val="Svakutheving"/>
          <w:i w:val="0"/>
          <w:iCs w:val="0"/>
          <w:color w:val="auto"/>
          <w:sz w:val="24"/>
          <w:szCs w:val="24"/>
        </w:rPr>
      </w:pPr>
      <w:r w:rsidRPr="003836A0">
        <w:rPr>
          <w:i/>
          <w:color w:val="auto"/>
        </w:rPr>
        <w:t xml:space="preserve">Kopi av tiltaksplan til </w:t>
      </w:r>
      <w:proofErr w:type="spellStart"/>
      <w:r w:rsidRPr="003836A0">
        <w:rPr>
          <w:i/>
          <w:color w:val="auto"/>
        </w:rPr>
        <w:t>føresette</w:t>
      </w:r>
      <w:proofErr w:type="spellEnd"/>
      <w:r w:rsidRPr="003836A0">
        <w:rPr>
          <w:i/>
          <w:color w:val="auto"/>
        </w:rPr>
        <w:t xml:space="preserve"> og aktuelle </w:t>
      </w:r>
      <w:proofErr w:type="spellStart"/>
      <w:r w:rsidRPr="003836A0">
        <w:rPr>
          <w:i/>
          <w:color w:val="auto"/>
        </w:rPr>
        <w:t>hjelpetenester</w:t>
      </w:r>
      <w:proofErr w:type="spellEnd"/>
      <w:r w:rsidR="00D94192" w:rsidRPr="003836A0">
        <w:rPr>
          <w:i/>
          <w:color w:val="auto"/>
        </w:rPr>
        <w:t xml:space="preserve">. </w:t>
      </w:r>
    </w:p>
    <w:p w14:paraId="40E22547" w14:textId="3EBCFD3E" w:rsidR="00515552" w:rsidRPr="00515552" w:rsidRDefault="00515552" w:rsidP="00515552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5552" w:rsidRPr="00515552" w:rsidSect="007B22C7">
      <w:headerReference w:type="default" r:id="rId7"/>
      <w:footerReference w:type="default" r:id="rId8"/>
      <w:pgSz w:w="16838" w:h="11906" w:orient="landscape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33EC" w14:textId="77777777" w:rsidR="00C116A5" w:rsidRDefault="00C116A5" w:rsidP="00AF13F5">
      <w:r>
        <w:separator/>
      </w:r>
    </w:p>
  </w:endnote>
  <w:endnote w:type="continuationSeparator" w:id="0">
    <w:p w14:paraId="54FC8E17" w14:textId="77777777" w:rsidR="00C116A5" w:rsidRDefault="00C116A5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356B" w14:textId="77777777" w:rsidR="00C116A5" w:rsidRDefault="00C116A5" w:rsidP="00AF13F5">
      <w:r>
        <w:separator/>
      </w:r>
    </w:p>
  </w:footnote>
  <w:footnote w:type="continuationSeparator" w:id="0">
    <w:p w14:paraId="0F6E0A11" w14:textId="77777777" w:rsidR="00C116A5" w:rsidRDefault="00C116A5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2D0C" w14:textId="728C8F41" w:rsidR="00547950" w:rsidRPr="00C30B60" w:rsidRDefault="007B22C7" w:rsidP="00AF13F5">
    <w:pPr>
      <w:pStyle w:val="Topptekst"/>
      <w:rPr>
        <w:rFonts w:cstheme="minorHAnsi"/>
        <w:b/>
        <w:sz w:val="24"/>
      </w:rPr>
    </w:pPr>
    <w:r w:rsidRPr="00C30B60">
      <w:rPr>
        <w:rFonts w:cstheme="minorHAnsi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1312" behindDoc="0" locked="0" layoutInCell="1" allowOverlap="1" wp14:anchorId="67122E1C" wp14:editId="7725F83D">
          <wp:simplePos x="0" y="0"/>
          <wp:positionH relativeFrom="column">
            <wp:posOffset>6598623</wp:posOffset>
          </wp:positionH>
          <wp:positionV relativeFrom="paragraph">
            <wp:posOffset>-108919</wp:posOffset>
          </wp:positionV>
          <wp:extent cx="2726013" cy="307445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B60">
      <w:rPr>
        <w:rFonts w:cstheme="minorHAnsi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2336" behindDoc="0" locked="0" layoutInCell="1" allowOverlap="1" wp14:anchorId="12A7F0E1" wp14:editId="38FDC282">
          <wp:simplePos x="0" y="0"/>
          <wp:positionH relativeFrom="column">
            <wp:posOffset>2526</wp:posOffset>
          </wp:positionH>
          <wp:positionV relativeFrom="paragraph">
            <wp:posOffset>285115</wp:posOffset>
          </wp:positionV>
          <wp:extent cx="9320530" cy="95250"/>
          <wp:effectExtent l="0" t="0" r="127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53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9DE" w:rsidRPr="00C30B60">
      <w:rPr>
        <w:rFonts w:cstheme="minorHAnsi"/>
        <w:color w:val="28C9FF" w:themeColor="accent1" w:themeTint="80"/>
        <w:sz w:val="24"/>
      </w:rPr>
      <w:t xml:space="preserve">BTI </w:t>
    </w:r>
    <w:r w:rsidR="009E49DE" w:rsidRPr="00C30B60">
      <w:rPr>
        <w:rFonts w:cstheme="minorHAnsi"/>
        <w:sz w:val="24"/>
      </w:rPr>
      <w:t>|</w:t>
    </w:r>
    <w:r w:rsidR="009E49DE" w:rsidRPr="00C30B60">
      <w:rPr>
        <w:rFonts w:cstheme="minorHAnsi"/>
        <w:b/>
        <w:sz w:val="24"/>
      </w:rPr>
      <w:t xml:space="preserve"> 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556BE"/>
    <w:rsid w:val="00066886"/>
    <w:rsid w:val="00082BA0"/>
    <w:rsid w:val="0008678C"/>
    <w:rsid w:val="00093BAB"/>
    <w:rsid w:val="00095A90"/>
    <w:rsid w:val="000A77D8"/>
    <w:rsid w:val="00104330"/>
    <w:rsid w:val="00125DA9"/>
    <w:rsid w:val="00147647"/>
    <w:rsid w:val="00152A73"/>
    <w:rsid w:val="00162C46"/>
    <w:rsid w:val="00162CD7"/>
    <w:rsid w:val="00171612"/>
    <w:rsid w:val="00186491"/>
    <w:rsid w:val="001912DF"/>
    <w:rsid w:val="001971FB"/>
    <w:rsid w:val="001D6304"/>
    <w:rsid w:val="001E13E9"/>
    <w:rsid w:val="00256303"/>
    <w:rsid w:val="002641EE"/>
    <w:rsid w:val="0029783E"/>
    <w:rsid w:val="002B499D"/>
    <w:rsid w:val="002C0710"/>
    <w:rsid w:val="002E4769"/>
    <w:rsid w:val="002F7829"/>
    <w:rsid w:val="00327163"/>
    <w:rsid w:val="0037418A"/>
    <w:rsid w:val="003836A0"/>
    <w:rsid w:val="00385568"/>
    <w:rsid w:val="00425D69"/>
    <w:rsid w:val="004476F6"/>
    <w:rsid w:val="0046315C"/>
    <w:rsid w:val="00475EE3"/>
    <w:rsid w:val="00482F78"/>
    <w:rsid w:val="004C732F"/>
    <w:rsid w:val="004D1F03"/>
    <w:rsid w:val="00515552"/>
    <w:rsid w:val="005329DC"/>
    <w:rsid w:val="0054052D"/>
    <w:rsid w:val="00547950"/>
    <w:rsid w:val="00576CFD"/>
    <w:rsid w:val="00581998"/>
    <w:rsid w:val="005878F7"/>
    <w:rsid w:val="005946B7"/>
    <w:rsid w:val="00625345"/>
    <w:rsid w:val="006461D5"/>
    <w:rsid w:val="00650FE2"/>
    <w:rsid w:val="007010C2"/>
    <w:rsid w:val="00732B15"/>
    <w:rsid w:val="00734597"/>
    <w:rsid w:val="007469E1"/>
    <w:rsid w:val="0075536B"/>
    <w:rsid w:val="007736D8"/>
    <w:rsid w:val="007B22C7"/>
    <w:rsid w:val="00800C3E"/>
    <w:rsid w:val="0080747C"/>
    <w:rsid w:val="00810E6D"/>
    <w:rsid w:val="008169A5"/>
    <w:rsid w:val="00842127"/>
    <w:rsid w:val="008618AA"/>
    <w:rsid w:val="0086587F"/>
    <w:rsid w:val="00871E35"/>
    <w:rsid w:val="008A2BCF"/>
    <w:rsid w:val="008C3E3B"/>
    <w:rsid w:val="008D408B"/>
    <w:rsid w:val="008D7967"/>
    <w:rsid w:val="00901F3A"/>
    <w:rsid w:val="009162F0"/>
    <w:rsid w:val="00924D0C"/>
    <w:rsid w:val="00963766"/>
    <w:rsid w:val="009A1D9F"/>
    <w:rsid w:val="009E49DE"/>
    <w:rsid w:val="00A108BC"/>
    <w:rsid w:val="00A35074"/>
    <w:rsid w:val="00A36EFF"/>
    <w:rsid w:val="00A8734D"/>
    <w:rsid w:val="00A90BD4"/>
    <w:rsid w:val="00A91786"/>
    <w:rsid w:val="00AB39F5"/>
    <w:rsid w:val="00AB3B22"/>
    <w:rsid w:val="00AB7F4E"/>
    <w:rsid w:val="00AE3E14"/>
    <w:rsid w:val="00AF13F5"/>
    <w:rsid w:val="00AF4D88"/>
    <w:rsid w:val="00B367BC"/>
    <w:rsid w:val="00B625C5"/>
    <w:rsid w:val="00B95CF7"/>
    <w:rsid w:val="00BA2791"/>
    <w:rsid w:val="00BA2C24"/>
    <w:rsid w:val="00BC1FC4"/>
    <w:rsid w:val="00BC2501"/>
    <w:rsid w:val="00BE1C83"/>
    <w:rsid w:val="00BE580E"/>
    <w:rsid w:val="00C116A5"/>
    <w:rsid w:val="00C11A46"/>
    <w:rsid w:val="00C30B60"/>
    <w:rsid w:val="00CD414B"/>
    <w:rsid w:val="00CE428B"/>
    <w:rsid w:val="00D02793"/>
    <w:rsid w:val="00D05ED2"/>
    <w:rsid w:val="00D05EF3"/>
    <w:rsid w:val="00D101C3"/>
    <w:rsid w:val="00D94192"/>
    <w:rsid w:val="00D97F88"/>
    <w:rsid w:val="00DC6338"/>
    <w:rsid w:val="00E4029F"/>
    <w:rsid w:val="00EA5665"/>
    <w:rsid w:val="00F0426B"/>
    <w:rsid w:val="00F13E77"/>
    <w:rsid w:val="00F37B98"/>
    <w:rsid w:val="00F55BAD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rFonts w:eastAsiaTheme="minorEastAsia"/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val="nn-NO"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50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074"/>
    <w:rPr>
      <w:rFonts w:ascii="Segoe UI" w:eastAsiaTheme="minorEastAsia" w:hAnsi="Segoe UI" w:cs="Segoe UI"/>
      <w:color w:val="003E5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FCEDE-0DAE-47EC-BBB5-74CB30E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 Oppvekst Hallingdal</dc:creator>
  <cp:keywords/>
  <dc:description/>
  <cp:lastModifiedBy>Siri Rueslåtten Nedremyr</cp:lastModifiedBy>
  <cp:revision>35</cp:revision>
  <cp:lastPrinted>2021-10-01T11:02:00Z</cp:lastPrinted>
  <dcterms:created xsi:type="dcterms:W3CDTF">2021-09-14T09:55:00Z</dcterms:created>
  <dcterms:modified xsi:type="dcterms:W3CDTF">2021-10-06T09:41:00Z</dcterms:modified>
  <cp:category/>
</cp:coreProperties>
</file>